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660E" w14:textId="77777777" w:rsidR="005175B9" w:rsidRDefault="005175B9">
      <w:pPr>
        <w:ind w:right="28"/>
        <w:rPr>
          <w:lang w:val="en-GB"/>
        </w:rPr>
      </w:pPr>
    </w:p>
    <w:p w14:paraId="640EF755" w14:textId="77777777" w:rsidR="005175B9" w:rsidRDefault="005175B9">
      <w:pPr>
        <w:ind w:right="28"/>
        <w:jc w:val="center"/>
        <w:rPr>
          <w:lang w:val="en-GB"/>
        </w:rPr>
        <w:sectPr w:rsidR="005175B9">
          <w:headerReference w:type="default" r:id="rId8"/>
          <w:pgSz w:w="11907" w:h="16840" w:code="9"/>
          <w:pgMar w:top="2381" w:right="992" w:bottom="1673" w:left="1673" w:header="720" w:footer="646" w:gutter="0"/>
          <w:cols w:space="720"/>
        </w:sectPr>
      </w:pPr>
    </w:p>
    <w:tbl>
      <w:tblPr>
        <w:tblW w:w="0" w:type="auto"/>
        <w:tblLayout w:type="fixed"/>
        <w:tblCellMar>
          <w:left w:w="70" w:type="dxa"/>
          <w:right w:w="70" w:type="dxa"/>
        </w:tblCellMar>
        <w:tblLook w:val="0000" w:firstRow="0" w:lastRow="0" w:firstColumn="0" w:lastColumn="0" w:noHBand="0" w:noVBand="0"/>
      </w:tblPr>
      <w:tblGrid>
        <w:gridCol w:w="6591"/>
      </w:tblGrid>
      <w:tr w:rsidR="005175B9" w14:paraId="1EE26865" w14:textId="77777777">
        <w:trPr>
          <w:trHeight w:val="2517"/>
        </w:trPr>
        <w:tc>
          <w:tcPr>
            <w:tcW w:w="6591" w:type="dxa"/>
          </w:tcPr>
          <w:p w14:paraId="2D336653" w14:textId="5C666D85" w:rsidR="005175B9" w:rsidRDefault="00DF050D">
            <w:pPr>
              <w:pStyle w:val="FormatvorlageAdresseZeilenabstandeinfach"/>
              <w:framePr w:wrap="notBeside"/>
              <w:rPr>
                <w:lang w:val="en-GB"/>
              </w:rPr>
            </w:pPr>
            <w:bookmarkStart w:id="0" w:name="StartText"/>
            <w:bookmarkEnd w:id="0"/>
            <w:r>
              <w:rPr>
                <w:lang w:val="en-GB"/>
              </w:rPr>
              <w:t>To Photonics21</w:t>
            </w:r>
            <w:r w:rsidR="00A64DD9">
              <w:rPr>
                <w:lang w:val="en-GB"/>
              </w:rPr>
              <w:t xml:space="preserve"> </w:t>
            </w:r>
            <w:r>
              <w:rPr>
                <w:lang w:val="en-GB"/>
              </w:rPr>
              <w:t>Secretariat</w:t>
            </w:r>
          </w:p>
          <w:p w14:paraId="27E94DF4" w14:textId="77777777" w:rsidR="005175B9" w:rsidRDefault="00DF050D">
            <w:pPr>
              <w:framePr w:wrap="auto" w:vAnchor="page" w:hAnchor="page" w:x="1779" w:y="2731"/>
              <w:rPr>
                <w:rFonts w:ascii="Calibri" w:hAnsi="Calibri"/>
                <w:lang w:val="en-GB"/>
              </w:rPr>
            </w:pPr>
            <w:r>
              <w:rPr>
                <w:rFonts w:ascii="Calibri" w:hAnsi="Calibri"/>
                <w:lang w:val="en-GB"/>
              </w:rPr>
              <w:t xml:space="preserve">via </w:t>
            </w:r>
            <w:proofErr w:type="spellStart"/>
            <w:r>
              <w:rPr>
                <w:rFonts w:ascii="Calibri" w:hAnsi="Calibri"/>
                <w:lang w:val="en-GB"/>
              </w:rPr>
              <w:t>eMail</w:t>
            </w:r>
            <w:proofErr w:type="spellEnd"/>
            <w:r>
              <w:rPr>
                <w:rFonts w:ascii="Calibri" w:hAnsi="Calibri"/>
                <w:lang w:val="en-GB"/>
              </w:rPr>
              <w:t xml:space="preserve">: </w:t>
            </w:r>
            <w:hyperlink r:id="rId9" w:history="1">
              <w:r w:rsidRPr="00A64DD9">
                <w:rPr>
                  <w:rStyle w:val="Hyperlink"/>
                  <w:rFonts w:ascii="Calibri" w:hAnsi="Calibri"/>
                  <w:lang w:val="en-GB"/>
                </w:rPr>
                <w:t>secretariat@photonics21.org</w:t>
              </w:r>
            </w:hyperlink>
          </w:p>
          <w:p w14:paraId="3C604E47" w14:textId="77777777" w:rsidR="005175B9" w:rsidRDefault="005175B9">
            <w:pPr>
              <w:framePr w:wrap="auto" w:vAnchor="page" w:hAnchor="page" w:x="1779" w:y="2731"/>
              <w:rPr>
                <w:rFonts w:ascii="Calibri" w:hAnsi="Calibri"/>
                <w:lang w:val="en-GB"/>
              </w:rPr>
            </w:pPr>
          </w:p>
          <w:p w14:paraId="55A7BBF4" w14:textId="77777777" w:rsidR="005175B9" w:rsidRDefault="005175B9">
            <w:pPr>
              <w:framePr w:wrap="auto" w:vAnchor="page" w:hAnchor="page" w:x="1779" w:y="2731"/>
              <w:ind w:left="426"/>
              <w:rPr>
                <w:rFonts w:ascii="Calibri" w:hAnsi="Calibri"/>
                <w:lang w:val="en-GB"/>
              </w:rPr>
            </w:pPr>
          </w:p>
        </w:tc>
      </w:tr>
    </w:tbl>
    <w:p w14:paraId="6ECB9B9E" w14:textId="77777777" w:rsidR="005175B9" w:rsidRDefault="005175B9">
      <w:pPr>
        <w:rPr>
          <w:vanish/>
          <w:lang w:val="en-GB"/>
        </w:rPr>
      </w:pPr>
    </w:p>
    <w:tbl>
      <w:tblPr>
        <w:tblW w:w="0" w:type="auto"/>
        <w:tblLayout w:type="fixed"/>
        <w:tblCellMar>
          <w:left w:w="70" w:type="dxa"/>
          <w:right w:w="70" w:type="dxa"/>
        </w:tblCellMar>
        <w:tblLook w:val="0000" w:firstRow="0" w:lastRow="0" w:firstColumn="0" w:lastColumn="0" w:noHBand="0" w:noVBand="0"/>
      </w:tblPr>
      <w:tblGrid>
        <w:gridCol w:w="4906"/>
      </w:tblGrid>
      <w:tr w:rsidR="005175B9" w14:paraId="5B346B5A" w14:textId="77777777">
        <w:trPr>
          <w:trHeight w:hRule="exact" w:val="752"/>
        </w:trPr>
        <w:tc>
          <w:tcPr>
            <w:tcW w:w="4906" w:type="dxa"/>
          </w:tcPr>
          <w:p w14:paraId="141DEDB1" w14:textId="11CC0EF4" w:rsidR="005175B9" w:rsidRDefault="00A64DD9">
            <w:pPr>
              <w:framePr w:wrap="notBeside" w:vAnchor="page" w:hAnchor="page" w:x="1779" w:y="2731"/>
              <w:rPr>
                <w:rFonts w:ascii="Calibri" w:hAnsi="Calibri"/>
                <w:lang w:val="en-GB"/>
              </w:rPr>
            </w:pPr>
            <w:r>
              <w:rPr>
                <w:rFonts w:ascii="Calibri" w:hAnsi="Calibri"/>
                <w:lang w:val="en-GB"/>
              </w:rPr>
              <w:t xml:space="preserve">  </w:t>
            </w:r>
          </w:p>
        </w:tc>
      </w:tr>
    </w:tbl>
    <w:p w14:paraId="0507438D" w14:textId="77777777" w:rsidR="005175B9" w:rsidRDefault="005175B9">
      <w:pPr>
        <w:rPr>
          <w:szCs w:val="22"/>
          <w:lang w:val="en-GB"/>
        </w:rPr>
      </w:pPr>
    </w:p>
    <w:p w14:paraId="02B72243" w14:textId="77777777" w:rsidR="005175B9" w:rsidRDefault="005175B9">
      <w:pPr>
        <w:rPr>
          <w:szCs w:val="22"/>
          <w:lang w:val="en-GB"/>
        </w:rPr>
      </w:pPr>
    </w:p>
    <w:p w14:paraId="46AA13FF" w14:textId="60848113" w:rsidR="005175B9" w:rsidRDefault="00DF050D">
      <w:pPr>
        <w:rPr>
          <w:rFonts w:ascii="Calibri" w:hAnsi="Calibri"/>
          <w:szCs w:val="22"/>
          <w:lang w:val="en-GB"/>
        </w:rPr>
      </w:pPr>
      <w:r>
        <w:rPr>
          <w:rFonts w:ascii="Calibri" w:hAnsi="Calibri"/>
          <w:szCs w:val="22"/>
          <w:lang w:val="en-GB"/>
        </w:rPr>
        <w:t>Dear Photonics21 Secretariat</w:t>
      </w:r>
      <w:r w:rsidR="00A64DD9">
        <w:rPr>
          <w:rFonts w:ascii="Calibri" w:hAnsi="Calibri"/>
          <w:szCs w:val="22"/>
          <w:lang w:val="en-GB"/>
        </w:rPr>
        <w:t>,</w:t>
      </w:r>
    </w:p>
    <w:p w14:paraId="05CDE533" w14:textId="77777777" w:rsidR="005175B9" w:rsidRDefault="005175B9">
      <w:pPr>
        <w:rPr>
          <w:rFonts w:ascii="Calibri" w:hAnsi="Calibri"/>
          <w:szCs w:val="22"/>
          <w:lang w:val="en-GB"/>
        </w:rPr>
      </w:pPr>
    </w:p>
    <w:p w14:paraId="46DE8B8D" w14:textId="401CA427" w:rsidR="005175B9" w:rsidRDefault="00DF050D">
      <w:pPr>
        <w:rPr>
          <w:rFonts w:ascii="Calibri" w:hAnsi="Calibri"/>
          <w:szCs w:val="22"/>
          <w:lang w:val="en-GB"/>
        </w:rPr>
      </w:pPr>
      <w:r>
        <w:rPr>
          <w:rFonts w:ascii="Calibri" w:hAnsi="Calibri"/>
          <w:szCs w:val="22"/>
          <w:lang w:val="en-GB"/>
        </w:rPr>
        <w:t>We herewith submit the nomination of the following Photonics21 Board of Stakeholders candidate [organi</w:t>
      </w:r>
      <w:r w:rsidR="00A64DD9">
        <w:rPr>
          <w:rFonts w:ascii="Calibri" w:hAnsi="Calibri"/>
          <w:szCs w:val="22"/>
          <w:lang w:val="en-GB"/>
        </w:rPr>
        <w:t>s</w:t>
      </w:r>
      <w:r>
        <w:rPr>
          <w:rFonts w:ascii="Calibri" w:hAnsi="Calibri"/>
          <w:szCs w:val="22"/>
          <w:lang w:val="en-GB"/>
        </w:rPr>
        <w:t xml:space="preserve">ation] / [representative]. </w:t>
      </w:r>
    </w:p>
    <w:p w14:paraId="629C78A3" w14:textId="77777777" w:rsidR="005175B9" w:rsidRDefault="005175B9">
      <w:pPr>
        <w:jc w:val="center"/>
        <w:rPr>
          <w:rFonts w:ascii="Calibri" w:hAnsi="Calibri"/>
          <w:b/>
          <w:sz w:val="32"/>
          <w:szCs w:val="32"/>
          <w:lang w:val="en-GB"/>
        </w:rPr>
      </w:pPr>
    </w:p>
    <w:p w14:paraId="27CCEBF1" w14:textId="77777777" w:rsidR="005175B9" w:rsidRDefault="005175B9">
      <w:pPr>
        <w:jc w:val="center"/>
        <w:rPr>
          <w:rFonts w:ascii="Calibri" w:hAnsi="Calibri"/>
          <w:b/>
          <w:sz w:val="32"/>
          <w:szCs w:val="32"/>
          <w:lang w:val="en-GB"/>
        </w:rPr>
      </w:pPr>
    </w:p>
    <w:p w14:paraId="7B845783" w14:textId="77777777" w:rsidR="005175B9" w:rsidRDefault="005175B9">
      <w:pPr>
        <w:jc w:val="center"/>
        <w:rPr>
          <w:rFonts w:ascii="Calibri" w:hAnsi="Calibri"/>
          <w:b/>
          <w:sz w:val="32"/>
          <w:szCs w:val="32"/>
          <w:lang w:val="en-GB"/>
        </w:rPr>
      </w:pPr>
    </w:p>
    <w:p w14:paraId="1F1E2A10" w14:textId="77777777" w:rsidR="005175B9" w:rsidRDefault="00DF050D">
      <w:pPr>
        <w:jc w:val="center"/>
        <w:rPr>
          <w:rFonts w:ascii="Calibri" w:eastAsia="Calibri" w:hAnsi="Calibri"/>
          <w:b/>
          <w:sz w:val="32"/>
          <w:szCs w:val="32"/>
          <w:lang w:val="en-GB" w:eastAsia="en-US"/>
        </w:rPr>
      </w:pPr>
      <w:r>
        <w:rPr>
          <w:rFonts w:ascii="Calibri" w:hAnsi="Calibri"/>
          <w:b/>
          <w:sz w:val="32"/>
          <w:szCs w:val="32"/>
          <w:lang w:val="en-GB"/>
        </w:rPr>
        <w:t>- L</w:t>
      </w:r>
      <w:r>
        <w:rPr>
          <w:rFonts w:ascii="Calibri" w:eastAsia="Calibri" w:hAnsi="Calibri"/>
          <w:b/>
          <w:sz w:val="32"/>
          <w:szCs w:val="32"/>
          <w:lang w:val="en-GB" w:eastAsia="en-US"/>
        </w:rPr>
        <w:t xml:space="preserve">etter of Nomination - </w:t>
      </w:r>
    </w:p>
    <w:p w14:paraId="634069D3" w14:textId="77777777" w:rsidR="005175B9" w:rsidRDefault="00DF050D">
      <w:pPr>
        <w:jc w:val="center"/>
        <w:rPr>
          <w:rFonts w:ascii="Calibri" w:eastAsia="Calibri" w:hAnsi="Calibri"/>
          <w:b/>
          <w:sz w:val="32"/>
          <w:szCs w:val="32"/>
          <w:lang w:val="en-GB" w:eastAsia="en-US"/>
        </w:rPr>
      </w:pPr>
      <w:r>
        <w:rPr>
          <w:rFonts w:ascii="Calibri" w:eastAsia="Calibri" w:hAnsi="Calibri"/>
          <w:b/>
          <w:sz w:val="32"/>
          <w:szCs w:val="32"/>
          <w:lang w:val="en-GB" w:eastAsia="en-US"/>
        </w:rPr>
        <w:t xml:space="preserve">Photonics21 Board of Stakeholders </w:t>
      </w:r>
    </w:p>
    <w:p w14:paraId="39289E77" w14:textId="71C566D2" w:rsidR="005175B9" w:rsidRDefault="00DF050D">
      <w:pPr>
        <w:jc w:val="center"/>
        <w:rPr>
          <w:rFonts w:ascii="Calibri" w:eastAsia="Calibri" w:hAnsi="Calibri"/>
          <w:b/>
          <w:sz w:val="32"/>
          <w:szCs w:val="32"/>
          <w:lang w:val="en-GB" w:eastAsia="en-US"/>
        </w:rPr>
      </w:pPr>
      <w:r>
        <w:rPr>
          <w:rFonts w:ascii="Calibri" w:eastAsia="Calibri" w:hAnsi="Calibri"/>
          <w:b/>
          <w:sz w:val="32"/>
          <w:szCs w:val="32"/>
          <w:lang w:val="en-GB" w:eastAsia="en-US"/>
        </w:rPr>
        <w:t>Election 202</w:t>
      </w:r>
      <w:r w:rsidR="007B7464">
        <w:rPr>
          <w:rFonts w:ascii="Calibri" w:eastAsia="Calibri" w:hAnsi="Calibri"/>
          <w:b/>
          <w:sz w:val="32"/>
          <w:szCs w:val="32"/>
          <w:lang w:val="en-GB" w:eastAsia="en-US"/>
        </w:rPr>
        <w:t>5</w:t>
      </w:r>
    </w:p>
    <w:p w14:paraId="66541AC3" w14:textId="77777777" w:rsidR="005175B9" w:rsidRDefault="00DF050D">
      <w:pPr>
        <w:rPr>
          <w:rFonts w:eastAsia="Calibri"/>
          <w:b/>
          <w:sz w:val="32"/>
          <w:szCs w:val="32"/>
          <w:lang w:val="en-GB" w:eastAsia="en-US"/>
        </w:rPr>
      </w:pPr>
      <w:r>
        <w:rPr>
          <w:rFonts w:eastAsia="Calibri"/>
          <w:b/>
          <w:sz w:val="32"/>
          <w:szCs w:val="32"/>
          <w:lang w:val="en-GB" w:eastAsia="en-US"/>
        </w:rPr>
        <w:br w:type="page"/>
      </w:r>
    </w:p>
    <w:p w14:paraId="43939B62" w14:textId="77777777" w:rsidR="005175B9" w:rsidRDefault="00DF050D" w:rsidP="00546E26">
      <w:pPr>
        <w:jc w:val="both"/>
        <w:rPr>
          <w:rFonts w:ascii="Calibri" w:hAnsi="Calibri"/>
          <w:b/>
          <w:i/>
          <w:color w:val="4F81BD"/>
          <w:szCs w:val="22"/>
          <w:lang w:val="en-GB"/>
        </w:rPr>
      </w:pPr>
      <w:r>
        <w:rPr>
          <w:rFonts w:ascii="Calibri" w:hAnsi="Calibri"/>
          <w:b/>
          <w:i/>
          <w:color w:val="4F81BD"/>
          <w:szCs w:val="22"/>
          <w:lang w:val="en-GB"/>
        </w:rPr>
        <w:lastRenderedPageBreak/>
        <w:t>§ 5 BOARD OF STAKEHOLDERS (6) b.…A candidate nomination will always contain the name of the candidate organisation together with its proposed BoS Representative and voting on a candidate implies voting on this combination.</w:t>
      </w:r>
    </w:p>
    <w:p w14:paraId="10BCD1B3" w14:textId="77777777" w:rsidR="005175B9" w:rsidRDefault="005175B9" w:rsidP="00546E26">
      <w:pPr>
        <w:jc w:val="both"/>
        <w:rPr>
          <w:rFonts w:ascii="Calibri" w:hAnsi="Calibri"/>
          <w:b/>
          <w:lang w:val="en-GB"/>
        </w:rPr>
      </w:pPr>
    </w:p>
    <w:p w14:paraId="3E1149E2" w14:textId="77777777" w:rsidR="00A64DD9" w:rsidRDefault="00DF050D" w:rsidP="00546E26">
      <w:pPr>
        <w:pStyle w:val="Listenabsatz"/>
        <w:numPr>
          <w:ilvl w:val="0"/>
          <w:numId w:val="1"/>
        </w:numPr>
        <w:jc w:val="both"/>
        <w:rPr>
          <w:rFonts w:ascii="Calibri" w:hAnsi="Calibri"/>
          <w:b/>
          <w:lang w:val="en-GB"/>
        </w:rPr>
      </w:pPr>
      <w:r>
        <w:rPr>
          <w:rFonts w:ascii="Calibri" w:hAnsi="Calibri"/>
          <w:b/>
          <w:lang w:val="en-GB"/>
        </w:rPr>
        <w:t>Full legal name of the affiliation nominated as BoS Member (candidate’s organisation):</w:t>
      </w:r>
    </w:p>
    <w:p w14:paraId="5273B070" w14:textId="412B764E" w:rsidR="005175B9" w:rsidRPr="00A64DD9" w:rsidRDefault="00A64DD9" w:rsidP="00546E26">
      <w:pPr>
        <w:ind w:left="709"/>
        <w:jc w:val="both"/>
        <w:rPr>
          <w:rFonts w:ascii="Calibri" w:hAnsi="Calibri"/>
          <w:bCs/>
          <w:lang w:val="en-GB"/>
        </w:rPr>
      </w:pPr>
      <w:r w:rsidRPr="00A64DD9">
        <w:rPr>
          <w:rFonts w:ascii="Calibri" w:hAnsi="Calibri"/>
          <w:b/>
          <w:lang w:val="en-GB"/>
        </w:rPr>
        <w:br/>
      </w:r>
      <w:r>
        <w:rPr>
          <w:rFonts w:ascii="Calibri" w:hAnsi="Calibri"/>
          <w:bCs/>
          <w:lang w:val="en-GB"/>
        </w:rPr>
        <w:t>[</w:t>
      </w:r>
      <w:r w:rsidRPr="00A64DD9">
        <w:rPr>
          <w:rFonts w:ascii="Calibri" w:hAnsi="Calibri"/>
          <w:bCs/>
          <w:lang w:val="en-GB"/>
        </w:rPr>
        <w:t>Please add information</w:t>
      </w:r>
      <w:r>
        <w:rPr>
          <w:rFonts w:ascii="Calibri" w:hAnsi="Calibri"/>
          <w:bCs/>
          <w:lang w:val="en-GB"/>
        </w:rPr>
        <w:t xml:space="preserve"> here]</w:t>
      </w:r>
    </w:p>
    <w:p w14:paraId="3B448B8F" w14:textId="77777777" w:rsidR="005175B9" w:rsidRDefault="005175B9" w:rsidP="00546E26">
      <w:pPr>
        <w:pStyle w:val="Listenabsatz"/>
        <w:ind w:left="360"/>
        <w:jc w:val="both"/>
        <w:rPr>
          <w:rFonts w:ascii="Calibri" w:hAnsi="Calibri"/>
          <w:b/>
          <w:lang w:val="en-GB"/>
        </w:rPr>
      </w:pPr>
    </w:p>
    <w:p w14:paraId="4FAAC2BE" w14:textId="77777777" w:rsidR="005175B9" w:rsidRPr="00A64DD9" w:rsidRDefault="00DF050D" w:rsidP="00546E26">
      <w:pPr>
        <w:pStyle w:val="Listenabsatz"/>
        <w:numPr>
          <w:ilvl w:val="0"/>
          <w:numId w:val="1"/>
        </w:numPr>
        <w:jc w:val="both"/>
        <w:rPr>
          <w:rFonts w:ascii="Calibri" w:hAnsi="Calibri" w:cs="Calibri"/>
          <w:b/>
          <w:lang w:val="en-GB"/>
        </w:rPr>
      </w:pPr>
      <w:r>
        <w:rPr>
          <w:rFonts w:ascii="Calibri" w:hAnsi="Calibri"/>
          <w:b/>
          <w:lang w:val="en-GB"/>
        </w:rPr>
        <w:t xml:space="preserve">Full contact details of the affiliation (street, postal code, country) nominated as BoS Member and invoice address </w:t>
      </w:r>
      <w:r>
        <w:rPr>
          <w:rFonts w:ascii="Calibri" w:hAnsi="Calibri" w:cs="Calibri"/>
          <w:bCs/>
          <w:i/>
          <w:iCs/>
          <w:lang w:val="en-GB"/>
        </w:rPr>
        <w:t>(</w:t>
      </w:r>
      <w:r>
        <w:rPr>
          <w:rFonts w:ascii="Calibri" w:hAnsi="Calibri" w:cs="Calibri"/>
          <w:i/>
          <w:iCs/>
          <w:lang w:val="en-GB"/>
        </w:rPr>
        <w:t>In accordance with the Terms of Reference §5, which the Affiliation acknowledges having received, an Annual Service fee will be invoiced every year during the first quarter to the BoS Member. By signing the present letter, the BoS candidate agrees to pay this Membership Fee. The Fee will be considered an asset of the Photonics 21 AISBL in accordance with its statutes (article 12b).)</w:t>
      </w:r>
    </w:p>
    <w:p w14:paraId="61FE6F78" w14:textId="77777777" w:rsidR="00A64DD9" w:rsidRDefault="00A64DD9" w:rsidP="00546E26">
      <w:pPr>
        <w:pStyle w:val="Listenabsatz"/>
        <w:jc w:val="both"/>
        <w:rPr>
          <w:rFonts w:ascii="Calibri" w:hAnsi="Calibri"/>
          <w:b/>
          <w:lang w:val="en-GB"/>
        </w:rPr>
      </w:pPr>
    </w:p>
    <w:p w14:paraId="64FDCC09" w14:textId="68AF7E9D" w:rsidR="005175B9" w:rsidRPr="00A64DD9" w:rsidRDefault="00A64DD9" w:rsidP="00546E26">
      <w:pPr>
        <w:pStyle w:val="Listenabsatz"/>
        <w:jc w:val="both"/>
        <w:rPr>
          <w:rFonts w:ascii="Calibri" w:hAnsi="Calibri" w:cs="Calibri"/>
          <w:b/>
          <w:lang w:val="en-GB"/>
        </w:rPr>
      </w:pPr>
      <w:r>
        <w:rPr>
          <w:rFonts w:ascii="Calibri" w:hAnsi="Calibri"/>
          <w:bCs/>
          <w:lang w:val="en-GB"/>
        </w:rPr>
        <w:t>[</w:t>
      </w:r>
      <w:r w:rsidRPr="00A64DD9">
        <w:rPr>
          <w:rFonts w:ascii="Calibri" w:hAnsi="Calibri"/>
          <w:bCs/>
          <w:lang w:val="en-GB"/>
        </w:rPr>
        <w:t>Please add information</w:t>
      </w:r>
      <w:r>
        <w:rPr>
          <w:rFonts w:ascii="Calibri" w:hAnsi="Calibri"/>
          <w:bCs/>
          <w:lang w:val="en-GB"/>
        </w:rPr>
        <w:t xml:space="preserve"> here]</w:t>
      </w:r>
    </w:p>
    <w:p w14:paraId="77896D60" w14:textId="77777777" w:rsidR="005175B9" w:rsidRDefault="005175B9" w:rsidP="00546E26">
      <w:pPr>
        <w:pStyle w:val="Listenabsatz"/>
        <w:ind w:left="360"/>
        <w:jc w:val="both"/>
        <w:rPr>
          <w:rFonts w:ascii="Calibri" w:hAnsi="Calibri"/>
          <w:b/>
          <w:lang w:val="en-GB"/>
        </w:rPr>
      </w:pPr>
    </w:p>
    <w:p w14:paraId="6E360298" w14:textId="77777777" w:rsidR="005175B9" w:rsidRDefault="00DF050D" w:rsidP="00546E26">
      <w:pPr>
        <w:pStyle w:val="Listenabsatz"/>
        <w:numPr>
          <w:ilvl w:val="0"/>
          <w:numId w:val="1"/>
        </w:numPr>
        <w:jc w:val="both"/>
        <w:rPr>
          <w:rFonts w:ascii="Calibri" w:hAnsi="Calibri"/>
          <w:b/>
          <w:lang w:val="en-GB"/>
        </w:rPr>
      </w:pPr>
      <w:r>
        <w:rPr>
          <w:rFonts w:ascii="Calibri" w:hAnsi="Calibri"/>
          <w:b/>
          <w:lang w:val="en-GB"/>
        </w:rPr>
        <w:t xml:space="preserve">Name of the suggested BoS Representative (the personal candidate) </w:t>
      </w:r>
    </w:p>
    <w:p w14:paraId="25D63E9D" w14:textId="77777777" w:rsidR="00A64DD9" w:rsidRDefault="00A64DD9" w:rsidP="00546E26">
      <w:pPr>
        <w:pStyle w:val="Listenabsatz"/>
        <w:jc w:val="both"/>
        <w:rPr>
          <w:rFonts w:ascii="Calibri" w:hAnsi="Calibri"/>
          <w:b/>
          <w:lang w:val="en-GB"/>
        </w:rPr>
      </w:pPr>
    </w:p>
    <w:p w14:paraId="290E71D6" w14:textId="7EBB5FF7" w:rsidR="005175B9" w:rsidRPr="00A64DD9" w:rsidRDefault="00A64DD9" w:rsidP="00546E26">
      <w:pPr>
        <w:pStyle w:val="Listenabsatz"/>
        <w:jc w:val="both"/>
        <w:rPr>
          <w:rFonts w:ascii="Calibri" w:hAnsi="Calibri"/>
          <w:b/>
          <w:lang w:val="en-GB"/>
        </w:rPr>
      </w:pPr>
      <w:r>
        <w:rPr>
          <w:rFonts w:ascii="Calibri" w:hAnsi="Calibri"/>
          <w:bCs/>
          <w:lang w:val="en-GB"/>
        </w:rPr>
        <w:t>[</w:t>
      </w:r>
      <w:r w:rsidRPr="00A64DD9">
        <w:rPr>
          <w:rFonts w:ascii="Calibri" w:hAnsi="Calibri"/>
          <w:bCs/>
          <w:lang w:val="en-GB"/>
        </w:rPr>
        <w:t>Please add information</w:t>
      </w:r>
      <w:r>
        <w:rPr>
          <w:rFonts w:ascii="Calibri" w:hAnsi="Calibri"/>
          <w:bCs/>
          <w:lang w:val="en-GB"/>
        </w:rPr>
        <w:t xml:space="preserve"> here]</w:t>
      </w:r>
    </w:p>
    <w:p w14:paraId="2A31F8E2" w14:textId="77777777" w:rsidR="005175B9" w:rsidRDefault="005175B9" w:rsidP="00546E26">
      <w:pPr>
        <w:jc w:val="both"/>
        <w:rPr>
          <w:rFonts w:ascii="Calibri" w:hAnsi="Calibri"/>
          <w:sz w:val="20"/>
          <w:lang w:val="en-GB"/>
        </w:rPr>
      </w:pPr>
    </w:p>
    <w:p w14:paraId="5A25BD48" w14:textId="77777777" w:rsidR="005175B9" w:rsidRDefault="00DF050D" w:rsidP="00546E26">
      <w:pPr>
        <w:pStyle w:val="Listenabsatz"/>
        <w:numPr>
          <w:ilvl w:val="0"/>
          <w:numId w:val="1"/>
        </w:numPr>
        <w:jc w:val="both"/>
        <w:rPr>
          <w:rFonts w:ascii="Calibri" w:hAnsi="Calibri"/>
          <w:b/>
          <w:lang w:val="en-GB"/>
        </w:rPr>
      </w:pPr>
      <w:r>
        <w:rPr>
          <w:rFonts w:ascii="Calibri" w:hAnsi="Calibri"/>
          <w:b/>
          <w:lang w:val="en-GB"/>
        </w:rPr>
        <w:t xml:space="preserve">Information about the BoS candidate and the BoS representative </w:t>
      </w:r>
    </w:p>
    <w:p w14:paraId="74DB626C" w14:textId="77777777" w:rsidR="005175B9" w:rsidRDefault="005175B9" w:rsidP="00546E26">
      <w:pPr>
        <w:jc w:val="both"/>
        <w:rPr>
          <w:rFonts w:ascii="Calibri" w:hAnsi="Calibri"/>
          <w:i/>
          <w:sz w:val="20"/>
          <w:lang w:val="en-GB"/>
        </w:rPr>
      </w:pPr>
    </w:p>
    <w:p w14:paraId="1F5BBF53" w14:textId="77777777" w:rsidR="005175B9" w:rsidRDefault="00DF050D" w:rsidP="00546E26">
      <w:pPr>
        <w:jc w:val="both"/>
        <w:rPr>
          <w:rFonts w:ascii="Calibri" w:hAnsi="Calibri"/>
          <w:b/>
          <w:i/>
          <w:color w:val="4F81BD"/>
          <w:szCs w:val="22"/>
          <w:lang w:val="en-GB"/>
        </w:rPr>
      </w:pPr>
      <w:r>
        <w:rPr>
          <w:rFonts w:ascii="Calibri" w:hAnsi="Calibri"/>
          <w:b/>
          <w:i/>
          <w:color w:val="4F81BD"/>
          <w:szCs w:val="22"/>
          <w:lang w:val="en-GB"/>
        </w:rPr>
        <w:t>Extract Photonics21 Terms of Reference</w:t>
      </w:r>
      <w:r>
        <w:rPr>
          <w:rStyle w:val="Funotenzeichen"/>
          <w:rFonts w:ascii="Calibri" w:hAnsi="Calibri"/>
          <w:b/>
          <w:i/>
          <w:color w:val="4F81BD"/>
          <w:szCs w:val="22"/>
          <w:lang w:val="en-GB"/>
        </w:rPr>
        <w:footnoteReference w:id="1"/>
      </w:r>
      <w:r>
        <w:rPr>
          <w:rFonts w:ascii="Calibri" w:hAnsi="Calibri"/>
          <w:b/>
          <w:i/>
          <w:color w:val="4F81BD"/>
          <w:szCs w:val="22"/>
          <w:lang w:val="en-GB"/>
        </w:rPr>
        <w:t>: “§ 5 BOARD OF STAKEHOLDERS; … (6) Election of BoS Members: “Description of the activities of, and information about the added value and contribution to the BoS by both the nominated BoS member and the BoS Representative”</w:t>
      </w:r>
    </w:p>
    <w:p w14:paraId="1DC790D2" w14:textId="77777777" w:rsidR="005175B9" w:rsidRDefault="005175B9" w:rsidP="00546E26">
      <w:pPr>
        <w:jc w:val="both"/>
        <w:rPr>
          <w:rFonts w:ascii="Calibri" w:hAnsi="Calibri"/>
          <w:i/>
          <w:sz w:val="20"/>
          <w:lang w:val="en-GB"/>
        </w:rPr>
      </w:pPr>
    </w:p>
    <w:p w14:paraId="0C0B8E93" w14:textId="77777777" w:rsidR="005175B9" w:rsidRPr="00A64DD9" w:rsidRDefault="00DF050D" w:rsidP="00546E26">
      <w:pPr>
        <w:pStyle w:val="Listenabsatz"/>
        <w:numPr>
          <w:ilvl w:val="0"/>
          <w:numId w:val="2"/>
        </w:numPr>
        <w:spacing w:line="270" w:lineRule="exact"/>
        <w:ind w:right="28"/>
        <w:jc w:val="both"/>
        <w:rPr>
          <w:rFonts w:ascii="Calibri" w:hAnsi="Calibri"/>
          <w:b/>
          <w:szCs w:val="22"/>
          <w:lang w:val="en-GB"/>
        </w:rPr>
      </w:pPr>
      <w:r>
        <w:rPr>
          <w:rFonts w:ascii="Calibri" w:hAnsi="Calibri"/>
          <w:szCs w:val="22"/>
          <w:lang w:val="en-GB"/>
        </w:rPr>
        <w:t xml:space="preserve">Description of the activities and information about the expected contribution and value added the </w:t>
      </w:r>
      <w:r>
        <w:rPr>
          <w:rFonts w:ascii="Calibri" w:hAnsi="Calibri"/>
          <w:szCs w:val="22"/>
          <w:u w:val="single"/>
          <w:lang w:val="en-GB"/>
        </w:rPr>
        <w:t>nominated BoS member (candidate’s organisation) will bring to the BoS</w:t>
      </w:r>
      <w:r>
        <w:rPr>
          <w:rStyle w:val="Funotenzeichen"/>
          <w:rFonts w:ascii="Calibri" w:hAnsi="Calibri"/>
          <w:szCs w:val="22"/>
          <w:u w:val="single"/>
          <w:lang w:val="en-GB"/>
        </w:rPr>
        <w:footnoteReference w:id="2"/>
      </w:r>
    </w:p>
    <w:p w14:paraId="1CA76579" w14:textId="77777777" w:rsidR="00A64DD9" w:rsidRDefault="00A64DD9" w:rsidP="00546E26">
      <w:pPr>
        <w:pStyle w:val="Listenabsatz"/>
        <w:spacing w:line="270" w:lineRule="exact"/>
        <w:ind w:right="28"/>
        <w:jc w:val="both"/>
        <w:rPr>
          <w:rFonts w:ascii="Calibri" w:hAnsi="Calibri"/>
          <w:szCs w:val="22"/>
          <w:u w:val="single"/>
          <w:lang w:val="en-GB"/>
        </w:rPr>
      </w:pPr>
    </w:p>
    <w:p w14:paraId="32695F6A" w14:textId="53649DA9" w:rsidR="005175B9" w:rsidRPr="00A64DD9" w:rsidRDefault="00A64DD9" w:rsidP="00546E26">
      <w:pPr>
        <w:pStyle w:val="Listenabsatz"/>
        <w:spacing w:line="270" w:lineRule="exact"/>
        <w:ind w:right="28"/>
        <w:jc w:val="both"/>
        <w:rPr>
          <w:rFonts w:ascii="Calibri" w:hAnsi="Calibri"/>
          <w:b/>
          <w:szCs w:val="22"/>
          <w:lang w:val="en-GB"/>
        </w:rPr>
      </w:pPr>
      <w:r>
        <w:rPr>
          <w:rFonts w:ascii="Calibri" w:hAnsi="Calibri"/>
          <w:bCs/>
          <w:lang w:val="en-GB"/>
        </w:rPr>
        <w:t>[</w:t>
      </w:r>
      <w:r w:rsidRPr="00A64DD9">
        <w:rPr>
          <w:rFonts w:ascii="Calibri" w:hAnsi="Calibri"/>
          <w:bCs/>
          <w:lang w:val="en-GB"/>
        </w:rPr>
        <w:t>Please add information</w:t>
      </w:r>
      <w:r>
        <w:rPr>
          <w:rFonts w:ascii="Calibri" w:hAnsi="Calibri"/>
          <w:bCs/>
          <w:lang w:val="en-GB"/>
        </w:rPr>
        <w:t xml:space="preserve"> here; </w:t>
      </w:r>
      <w:r w:rsidRPr="00A64DD9">
        <w:rPr>
          <w:rFonts w:ascii="Calibri" w:hAnsi="Calibri"/>
          <w:bCs/>
          <w:lang w:val="en-GB"/>
        </w:rPr>
        <w:t>½ - 1 page description suggested</w:t>
      </w:r>
      <w:r>
        <w:rPr>
          <w:rFonts w:ascii="Calibri" w:hAnsi="Calibri"/>
          <w:bCs/>
          <w:lang w:val="en-GB"/>
        </w:rPr>
        <w:t>]</w:t>
      </w:r>
    </w:p>
    <w:p w14:paraId="79766952" w14:textId="77777777" w:rsidR="005175B9" w:rsidRDefault="005175B9" w:rsidP="00546E26">
      <w:pPr>
        <w:pStyle w:val="Listenabsatz"/>
        <w:spacing w:line="270" w:lineRule="exact"/>
        <w:ind w:right="28"/>
        <w:jc w:val="both"/>
        <w:rPr>
          <w:rFonts w:ascii="Calibri" w:hAnsi="Calibri"/>
          <w:b/>
          <w:szCs w:val="22"/>
          <w:lang w:val="en-GB"/>
        </w:rPr>
      </w:pPr>
    </w:p>
    <w:p w14:paraId="4EB35F55" w14:textId="77777777" w:rsidR="005175B9" w:rsidRPr="00A64DD9" w:rsidRDefault="00DF050D" w:rsidP="00546E26">
      <w:pPr>
        <w:pStyle w:val="Listenabsatz"/>
        <w:numPr>
          <w:ilvl w:val="0"/>
          <w:numId w:val="2"/>
        </w:numPr>
        <w:spacing w:line="270" w:lineRule="exact"/>
        <w:ind w:right="28"/>
        <w:jc w:val="both"/>
        <w:rPr>
          <w:rFonts w:ascii="Calibri" w:hAnsi="Calibri"/>
          <w:b/>
          <w:szCs w:val="22"/>
          <w:lang w:val="en-GB"/>
        </w:rPr>
      </w:pPr>
      <w:r>
        <w:rPr>
          <w:rFonts w:ascii="Calibri" w:hAnsi="Calibri"/>
          <w:szCs w:val="22"/>
          <w:lang w:val="en-GB"/>
        </w:rPr>
        <w:t xml:space="preserve">Description of the activities and information about expected contribution and value added the </w:t>
      </w:r>
      <w:r>
        <w:rPr>
          <w:rFonts w:ascii="Calibri" w:hAnsi="Calibri"/>
          <w:szCs w:val="22"/>
          <w:u w:val="single"/>
          <w:lang w:val="en-GB"/>
        </w:rPr>
        <w:t>BoS Representative (candidate / person)</w:t>
      </w:r>
      <w:r>
        <w:rPr>
          <w:rFonts w:ascii="Calibri" w:hAnsi="Calibri"/>
          <w:szCs w:val="22"/>
          <w:lang w:val="en-GB"/>
        </w:rPr>
        <w:t xml:space="preserve"> will bring to the BoS.</w:t>
      </w:r>
    </w:p>
    <w:p w14:paraId="21BBAE6B" w14:textId="77777777" w:rsidR="00A64DD9" w:rsidRDefault="00A64DD9" w:rsidP="00546E26">
      <w:pPr>
        <w:pStyle w:val="Listenabsatz"/>
        <w:spacing w:line="270" w:lineRule="exact"/>
        <w:ind w:right="28"/>
        <w:jc w:val="both"/>
        <w:rPr>
          <w:rFonts w:ascii="Calibri" w:hAnsi="Calibri"/>
          <w:szCs w:val="22"/>
          <w:lang w:val="en-GB"/>
        </w:rPr>
      </w:pPr>
    </w:p>
    <w:p w14:paraId="5E82EA59" w14:textId="23EC0EE5" w:rsidR="005175B9" w:rsidRPr="00A64DD9" w:rsidRDefault="00A64DD9" w:rsidP="00546E26">
      <w:pPr>
        <w:pStyle w:val="Listenabsatz"/>
        <w:spacing w:line="270" w:lineRule="exact"/>
        <w:ind w:right="28"/>
        <w:jc w:val="both"/>
        <w:rPr>
          <w:rFonts w:ascii="Calibri" w:hAnsi="Calibri"/>
          <w:b/>
          <w:szCs w:val="22"/>
          <w:lang w:val="en-GB"/>
        </w:rPr>
      </w:pPr>
      <w:r>
        <w:rPr>
          <w:rFonts w:ascii="Calibri" w:hAnsi="Calibri"/>
          <w:bCs/>
          <w:lang w:val="en-GB"/>
        </w:rPr>
        <w:t>[</w:t>
      </w:r>
      <w:r w:rsidRPr="00A64DD9">
        <w:rPr>
          <w:rFonts w:ascii="Calibri" w:hAnsi="Calibri"/>
          <w:bCs/>
          <w:lang w:val="en-GB"/>
        </w:rPr>
        <w:t>Please add information</w:t>
      </w:r>
      <w:r>
        <w:rPr>
          <w:rFonts w:ascii="Calibri" w:hAnsi="Calibri"/>
          <w:bCs/>
          <w:lang w:val="en-GB"/>
        </w:rPr>
        <w:t xml:space="preserve"> here; </w:t>
      </w:r>
      <w:r w:rsidRPr="00A64DD9">
        <w:rPr>
          <w:rFonts w:ascii="Calibri" w:hAnsi="Calibri"/>
          <w:bCs/>
          <w:lang w:val="en-GB"/>
        </w:rPr>
        <w:t>½ - 1 page description suggested</w:t>
      </w:r>
      <w:r>
        <w:rPr>
          <w:rFonts w:ascii="Calibri" w:hAnsi="Calibri"/>
          <w:bCs/>
          <w:lang w:val="en-GB"/>
        </w:rPr>
        <w:t>]</w:t>
      </w:r>
    </w:p>
    <w:p w14:paraId="5F654D71" w14:textId="77777777" w:rsidR="005175B9" w:rsidRDefault="00DF050D" w:rsidP="00546E26">
      <w:pPr>
        <w:jc w:val="both"/>
        <w:rPr>
          <w:rFonts w:ascii="Calibri" w:hAnsi="Calibri"/>
          <w:b/>
          <w:lang w:val="en-GB"/>
        </w:rPr>
      </w:pPr>
      <w:r>
        <w:rPr>
          <w:rFonts w:ascii="Calibri" w:hAnsi="Calibri"/>
          <w:b/>
          <w:lang w:val="en-GB"/>
        </w:rPr>
        <w:br w:type="page"/>
      </w:r>
    </w:p>
    <w:p w14:paraId="4C58E495" w14:textId="77777777" w:rsidR="005175B9" w:rsidRDefault="00DF050D" w:rsidP="00546E26">
      <w:pPr>
        <w:ind w:right="283"/>
        <w:jc w:val="both"/>
        <w:rPr>
          <w:rFonts w:ascii="Calibri" w:hAnsi="Calibri"/>
          <w:b/>
          <w:i/>
          <w:color w:val="4F81BD"/>
          <w:sz w:val="24"/>
          <w:lang w:val="en-GB"/>
        </w:rPr>
      </w:pPr>
      <w:r>
        <w:rPr>
          <w:rFonts w:ascii="Calibri" w:hAnsi="Calibri"/>
          <w:b/>
          <w:i/>
          <w:color w:val="4F81BD"/>
          <w:sz w:val="24"/>
          <w:lang w:val="en-GB"/>
        </w:rPr>
        <w:lastRenderedPageBreak/>
        <w:t xml:space="preserve">Final information from the Photonics21 secretariat: </w:t>
      </w:r>
    </w:p>
    <w:p w14:paraId="0945FDA0" w14:textId="77777777" w:rsidR="005175B9" w:rsidRDefault="005175B9" w:rsidP="00546E26">
      <w:pPr>
        <w:ind w:right="283"/>
        <w:jc w:val="both"/>
        <w:rPr>
          <w:rFonts w:ascii="Calibri" w:hAnsi="Calibri"/>
          <w:i/>
          <w:lang w:val="en-GB"/>
        </w:rPr>
      </w:pPr>
    </w:p>
    <w:p w14:paraId="5D1FA044" w14:textId="77777777" w:rsidR="005175B9" w:rsidRDefault="00DF050D" w:rsidP="00546E26">
      <w:pPr>
        <w:pStyle w:val="Listenabsatz"/>
        <w:numPr>
          <w:ilvl w:val="0"/>
          <w:numId w:val="3"/>
        </w:numPr>
        <w:spacing w:before="120" w:after="120"/>
        <w:ind w:right="284"/>
        <w:jc w:val="both"/>
        <w:rPr>
          <w:rFonts w:ascii="Calibri" w:hAnsi="Calibri"/>
          <w:i/>
          <w:lang w:val="en-GB"/>
        </w:rPr>
      </w:pPr>
      <w:r>
        <w:rPr>
          <w:rFonts w:ascii="Calibri" w:hAnsi="Calibri"/>
          <w:i/>
          <w:lang w:val="en-GB"/>
        </w:rPr>
        <w:t>We recommend limiting the BoS nomination letter to 3-4 pages max.</w:t>
      </w:r>
    </w:p>
    <w:p w14:paraId="215432F0" w14:textId="77777777" w:rsidR="005175B9" w:rsidRDefault="005175B9" w:rsidP="00546E26">
      <w:pPr>
        <w:pStyle w:val="Listenabsatz"/>
        <w:spacing w:before="120" w:after="120"/>
        <w:ind w:left="785" w:right="284"/>
        <w:jc w:val="both"/>
        <w:rPr>
          <w:rFonts w:ascii="Calibri" w:hAnsi="Calibri"/>
          <w:i/>
          <w:lang w:val="en-GB"/>
        </w:rPr>
      </w:pPr>
    </w:p>
    <w:p w14:paraId="3632D9AF" w14:textId="77777777" w:rsidR="005175B9" w:rsidRDefault="00DF050D" w:rsidP="00546E26">
      <w:pPr>
        <w:pStyle w:val="Listenabsatz"/>
        <w:numPr>
          <w:ilvl w:val="0"/>
          <w:numId w:val="3"/>
        </w:numPr>
        <w:spacing w:before="120" w:after="120"/>
        <w:ind w:right="284"/>
        <w:jc w:val="both"/>
        <w:rPr>
          <w:rFonts w:ascii="Calibri" w:hAnsi="Calibri"/>
          <w:i/>
          <w:lang w:val="en-GB"/>
        </w:rPr>
      </w:pPr>
      <w:r>
        <w:rPr>
          <w:rFonts w:ascii="Calibri" w:hAnsi="Calibri"/>
          <w:i/>
          <w:lang w:val="en-GB"/>
        </w:rPr>
        <w:t xml:space="preserve">Letters of nominations should be submitted electronically to </w:t>
      </w:r>
      <w:hyperlink r:id="rId10" w:history="1">
        <w:r>
          <w:rPr>
            <w:rStyle w:val="Hyperlink"/>
            <w:rFonts w:ascii="Calibri" w:hAnsi="Calibri"/>
            <w:i/>
            <w:lang w:val="en-GB"/>
          </w:rPr>
          <w:t>secretariat@photonics21.org</w:t>
        </w:r>
      </w:hyperlink>
    </w:p>
    <w:p w14:paraId="57D5E6C4" w14:textId="77777777" w:rsidR="005175B9" w:rsidRDefault="005175B9" w:rsidP="00546E26">
      <w:pPr>
        <w:pStyle w:val="Listenabsatz"/>
        <w:spacing w:before="120" w:after="120"/>
        <w:ind w:left="1704" w:right="284"/>
        <w:jc w:val="both"/>
        <w:rPr>
          <w:rFonts w:ascii="Calibri" w:hAnsi="Calibri"/>
          <w:i/>
          <w:lang w:val="en-GB"/>
        </w:rPr>
      </w:pPr>
    </w:p>
    <w:p w14:paraId="4402BF06" w14:textId="110BE794" w:rsidR="005175B9" w:rsidRDefault="00DF050D" w:rsidP="00546E26">
      <w:pPr>
        <w:pStyle w:val="Listenabsatz"/>
        <w:numPr>
          <w:ilvl w:val="0"/>
          <w:numId w:val="3"/>
        </w:numPr>
        <w:spacing w:before="120" w:after="120"/>
        <w:ind w:right="284"/>
        <w:jc w:val="both"/>
        <w:rPr>
          <w:rFonts w:ascii="Calibri" w:hAnsi="Calibri"/>
          <w:i/>
          <w:lang w:val="en-GB"/>
        </w:rPr>
      </w:pPr>
      <w:r>
        <w:rPr>
          <w:rFonts w:ascii="Calibri" w:hAnsi="Calibri"/>
          <w:i/>
          <w:lang w:val="en-GB"/>
        </w:rPr>
        <w:t xml:space="preserve">It is highly recommended to consult the </w:t>
      </w:r>
      <w:hyperlink r:id="rId11" w:history="1">
        <w:r w:rsidRPr="00270752">
          <w:rPr>
            <w:rStyle w:val="Hyperlink"/>
            <w:rFonts w:ascii="Calibri" w:hAnsi="Calibri"/>
            <w:i/>
            <w:lang w:val="en-GB"/>
          </w:rPr>
          <w:t>Photonics21 Terms of Reference</w:t>
        </w:r>
      </w:hyperlink>
      <w:r>
        <w:rPr>
          <w:rFonts w:ascii="Calibri" w:hAnsi="Calibri"/>
          <w:i/>
          <w:lang w:val="en-GB"/>
        </w:rPr>
        <w:t xml:space="preserve"> before submitting the nomination.</w:t>
      </w:r>
    </w:p>
    <w:p w14:paraId="38673082" w14:textId="77777777" w:rsidR="005175B9" w:rsidRDefault="005175B9" w:rsidP="00546E26">
      <w:pPr>
        <w:pStyle w:val="Listenabsatz"/>
        <w:spacing w:before="120" w:after="120"/>
        <w:ind w:right="284"/>
        <w:jc w:val="both"/>
        <w:rPr>
          <w:rFonts w:ascii="Calibri" w:hAnsi="Calibri"/>
          <w:i/>
          <w:lang w:val="en-GB"/>
        </w:rPr>
      </w:pPr>
    </w:p>
    <w:p w14:paraId="69BCB135" w14:textId="30C19905" w:rsidR="005175B9" w:rsidRDefault="00DF050D" w:rsidP="00546E26">
      <w:pPr>
        <w:pStyle w:val="Listenabsatz"/>
        <w:numPr>
          <w:ilvl w:val="0"/>
          <w:numId w:val="3"/>
        </w:numPr>
        <w:spacing w:before="120" w:after="120"/>
        <w:ind w:right="284"/>
        <w:jc w:val="both"/>
        <w:rPr>
          <w:rFonts w:ascii="Calibri" w:hAnsi="Calibri"/>
          <w:i/>
          <w:lang w:val="en-GB"/>
        </w:rPr>
      </w:pPr>
      <w:r>
        <w:rPr>
          <w:rFonts w:ascii="Calibri" w:hAnsi="Calibri"/>
          <w:i/>
          <w:lang w:val="en-GB"/>
        </w:rPr>
        <w:t xml:space="preserve">Please note that the deadline for providing BoS nominations to the Photonics21 Secretariat is </w:t>
      </w:r>
      <w:r>
        <w:rPr>
          <w:rFonts w:ascii="Calibri" w:hAnsi="Calibri"/>
          <w:b/>
          <w:i/>
          <w:lang w:val="en-GB"/>
        </w:rPr>
        <w:t>2</w:t>
      </w:r>
      <w:r w:rsidR="007B7464">
        <w:rPr>
          <w:rFonts w:ascii="Calibri" w:hAnsi="Calibri"/>
          <w:b/>
          <w:i/>
          <w:lang w:val="en-GB"/>
        </w:rPr>
        <w:t>0</w:t>
      </w:r>
      <w:r>
        <w:rPr>
          <w:rFonts w:ascii="Calibri" w:hAnsi="Calibri"/>
          <w:b/>
          <w:i/>
          <w:lang w:val="en-GB"/>
        </w:rPr>
        <w:t xml:space="preserve"> September 202</w:t>
      </w:r>
      <w:r w:rsidR="007B7464">
        <w:rPr>
          <w:rFonts w:ascii="Calibri" w:hAnsi="Calibri"/>
          <w:b/>
          <w:i/>
          <w:lang w:val="en-GB"/>
        </w:rPr>
        <w:t>5</w:t>
      </w:r>
      <w:r>
        <w:rPr>
          <w:rFonts w:ascii="Calibri" w:hAnsi="Calibri"/>
          <w:i/>
          <w:lang w:val="en-GB"/>
        </w:rPr>
        <w:t>.</w:t>
      </w:r>
    </w:p>
    <w:p w14:paraId="06E7311F" w14:textId="77777777" w:rsidR="005175B9" w:rsidRDefault="005175B9">
      <w:pPr>
        <w:ind w:right="283"/>
        <w:rPr>
          <w:rFonts w:ascii="Calibri" w:hAnsi="Calibri"/>
          <w:i/>
          <w:lang w:val="en-GB"/>
        </w:rPr>
      </w:pPr>
    </w:p>
    <w:sectPr w:rsidR="005175B9">
      <w:headerReference w:type="default" r:id="rId12"/>
      <w:footerReference w:type="default" r:id="rId13"/>
      <w:type w:val="continuous"/>
      <w:pgSz w:w="11907" w:h="16840" w:code="9"/>
      <w:pgMar w:top="1417" w:right="1417" w:bottom="1134" w:left="1417" w:header="2381" w:footer="646"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97DD" w14:textId="77777777" w:rsidR="005175B9" w:rsidRDefault="00DF050D">
      <w:r>
        <w:separator/>
      </w:r>
    </w:p>
  </w:endnote>
  <w:endnote w:type="continuationSeparator" w:id="0">
    <w:p w14:paraId="14690310" w14:textId="77777777" w:rsidR="005175B9" w:rsidRDefault="00DF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D825" w14:textId="77777777" w:rsidR="005175B9" w:rsidRDefault="00DF050D">
    <w:pPr>
      <w:pStyle w:val="Fuzeile"/>
      <w:jc w:val="right"/>
      <w:rPr>
        <w:rFonts w:ascii="Calibri" w:hAnsi="Calibri"/>
        <w:sz w:val="20"/>
      </w:rPr>
    </w:pPr>
    <w:r>
      <w:rPr>
        <w:rFonts w:ascii="Calibri" w:hAnsi="Calibri"/>
        <w:sz w:val="20"/>
      </w:rPr>
      <w:t xml:space="preserve">Page </w:t>
    </w:r>
    <w:r>
      <w:rPr>
        <w:rFonts w:ascii="Calibri" w:hAnsi="Calibri"/>
        <w:sz w:val="20"/>
      </w:rPr>
      <w:fldChar w:fldCharType="begin"/>
    </w:r>
    <w:r>
      <w:rPr>
        <w:rFonts w:ascii="Calibri" w:hAnsi="Calibri"/>
        <w:sz w:val="20"/>
      </w:rPr>
      <w:instrText>PAGE</w:instrText>
    </w:r>
    <w:r>
      <w:rPr>
        <w:rFonts w:ascii="Calibri" w:hAnsi="Calibri"/>
        <w:sz w:val="20"/>
      </w:rPr>
      <w:fldChar w:fldCharType="separate"/>
    </w:r>
    <w:r>
      <w:rPr>
        <w:rFonts w:ascii="Calibri" w:hAnsi="Calibri"/>
        <w:noProof/>
        <w:sz w:val="20"/>
      </w:rPr>
      <w:t>2</w:t>
    </w:r>
    <w:r>
      <w:rPr>
        <w:rFonts w:ascii="Calibri" w:hAnsi="Calibri"/>
        <w:sz w:val="20"/>
      </w:rPr>
      <w:fldChar w:fldCharType="end"/>
    </w:r>
    <w:r>
      <w:rPr>
        <w:rFonts w:ascii="Calibri" w:hAnsi="Calibri"/>
        <w:sz w:val="20"/>
      </w:rPr>
      <w:t xml:space="preserve"> </w:t>
    </w:r>
    <w:proofErr w:type="spellStart"/>
    <w:r>
      <w:rPr>
        <w:rFonts w:ascii="Calibri" w:hAnsi="Calibri"/>
        <w:sz w:val="20"/>
      </w:rPr>
      <w:t>of</w:t>
    </w:r>
    <w:proofErr w:type="spellEnd"/>
    <w:r>
      <w:rPr>
        <w:rFonts w:ascii="Calibri" w:hAnsi="Calibri"/>
        <w:sz w:val="20"/>
      </w:rPr>
      <w:t xml:space="preserve"> </w:t>
    </w:r>
    <w:r>
      <w:rPr>
        <w:rFonts w:ascii="Calibri" w:hAnsi="Calibri"/>
        <w:sz w:val="20"/>
      </w:rPr>
      <w:fldChar w:fldCharType="begin"/>
    </w:r>
    <w:r>
      <w:rPr>
        <w:rFonts w:ascii="Calibri" w:hAnsi="Calibri"/>
        <w:sz w:val="20"/>
      </w:rPr>
      <w:instrText>NUMPAGES</w:instrText>
    </w:r>
    <w:r>
      <w:rPr>
        <w:rFonts w:ascii="Calibri" w:hAnsi="Calibri"/>
        <w:sz w:val="20"/>
      </w:rPr>
      <w:fldChar w:fldCharType="separate"/>
    </w:r>
    <w:r>
      <w:rPr>
        <w:rFonts w:ascii="Calibri" w:hAnsi="Calibri"/>
        <w:noProof/>
        <w:sz w:val="20"/>
      </w:rPr>
      <w:t>3</w:t>
    </w:r>
    <w:r>
      <w:rPr>
        <w:rFonts w:ascii="Calibri" w:hAnsi="Calibri"/>
        <w:sz w:val="20"/>
      </w:rPr>
      <w:fldChar w:fldCharType="end"/>
    </w:r>
  </w:p>
  <w:p w14:paraId="73E9A77B" w14:textId="77777777" w:rsidR="005175B9" w:rsidRDefault="005175B9">
    <w:pPr>
      <w:pStyle w:val="Fuzeile"/>
      <w:tabs>
        <w:tab w:val="clear" w:pos="9072"/>
        <w:tab w:val="right" w:pos="9356"/>
      </w:tabs>
      <w:ind w:right="-28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3731" w14:textId="77777777" w:rsidR="005175B9" w:rsidRDefault="00DF050D">
      <w:r>
        <w:separator/>
      </w:r>
    </w:p>
  </w:footnote>
  <w:footnote w:type="continuationSeparator" w:id="0">
    <w:p w14:paraId="4CDC17DE" w14:textId="77777777" w:rsidR="005175B9" w:rsidRDefault="00DF050D">
      <w:r>
        <w:continuationSeparator/>
      </w:r>
    </w:p>
  </w:footnote>
  <w:footnote w:id="1">
    <w:p w14:paraId="07674911" w14:textId="437A104F" w:rsidR="005175B9" w:rsidRDefault="00DF050D">
      <w:pPr>
        <w:pStyle w:val="Funotentext"/>
        <w:rPr>
          <w:rFonts w:ascii="Calibri" w:hAnsi="Calibri"/>
          <w:lang w:val="en-US"/>
        </w:rPr>
      </w:pPr>
      <w:r>
        <w:rPr>
          <w:rStyle w:val="Funotenzeichen"/>
        </w:rPr>
        <w:footnoteRef/>
      </w:r>
      <w:r>
        <w:rPr>
          <w:lang w:val="en-US"/>
        </w:rPr>
        <w:t xml:space="preserve"> </w:t>
      </w:r>
      <w:r>
        <w:rPr>
          <w:rFonts w:ascii="Calibri" w:hAnsi="Calibri"/>
          <w:lang w:val="en-US"/>
        </w:rPr>
        <w:t xml:space="preserve">Photonics21 Terms of reference are available at </w:t>
      </w:r>
      <w:hyperlink r:id="rId1" w:history="1">
        <w:r w:rsidR="007B7464">
          <w:rPr>
            <w:rStyle w:val="Hyperlink"/>
            <w:rFonts w:ascii="Calibri" w:hAnsi="Calibri"/>
            <w:lang w:val="en-US"/>
          </w:rPr>
          <w:t>https://www.photonics21.org/download/about-us/structure/Photonics21_Terms_of_Reference_June_2021.pdf?m=1738079681&amp;</w:t>
        </w:r>
      </w:hyperlink>
      <w:r>
        <w:rPr>
          <w:rFonts w:ascii="Calibri" w:hAnsi="Calibri"/>
          <w:lang w:val="en-US"/>
        </w:rPr>
        <w:t xml:space="preserve"> </w:t>
      </w:r>
    </w:p>
  </w:footnote>
  <w:footnote w:id="2">
    <w:p w14:paraId="206AC434" w14:textId="77777777" w:rsidR="005175B9" w:rsidRDefault="00DF050D">
      <w:pPr>
        <w:pStyle w:val="Funotentext"/>
        <w:rPr>
          <w:rFonts w:ascii="Calibri" w:hAnsi="Calibri"/>
          <w:lang w:val="en-US"/>
        </w:rPr>
      </w:pPr>
      <w:r>
        <w:rPr>
          <w:rStyle w:val="Funotenzeichen"/>
          <w:rFonts w:ascii="Calibri" w:hAnsi="Calibri"/>
        </w:rPr>
        <w:footnoteRef/>
      </w:r>
      <w:r>
        <w:rPr>
          <w:rFonts w:ascii="Calibri" w:hAnsi="Calibri"/>
          <w:lang w:val="en-US"/>
        </w:rPr>
        <w:t xml:space="preserve"> The candidate is aware and accepts that according to the Photonics21 Terms of Reference (§ 5 (10) a member ship fee - as determined by the General Assembly of the Association - needs to be paid to the Photonics21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DF55" w14:textId="77777777" w:rsidR="005175B9" w:rsidRDefault="00DF050D">
    <w:pPr>
      <w:pStyle w:val="Kopfzeile"/>
    </w:pPr>
    <w:r>
      <w:rPr>
        <w:noProof/>
      </w:rPr>
      <w:drawing>
        <wp:inline distT="0" distB="0" distL="0" distR="0" wp14:anchorId="52A88881" wp14:editId="268996B4">
          <wp:extent cx="2143125"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1496" w14:textId="77777777" w:rsidR="005175B9" w:rsidRDefault="00DF050D">
    <w:pPr>
      <w:pStyle w:val="Kopfzeile"/>
      <w:rPr>
        <w:color w:val="7F7F7F"/>
        <w:lang w:val="en-US"/>
      </w:rPr>
    </w:pPr>
    <w:r>
      <w:rPr>
        <w:color w:val="7F7F7F"/>
        <w:lang w:val="en-US"/>
      </w:rPr>
      <w:t>Photonics21 Board of Stakeholders - Letter of Nomination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0660"/>
    <w:multiLevelType w:val="hybridMultilevel"/>
    <w:tmpl w:val="9BCC7258"/>
    <w:lvl w:ilvl="0" w:tplc="04070005">
      <w:start w:val="1"/>
      <w:numFmt w:val="bullet"/>
      <w:lvlText w:val=""/>
      <w:lvlJc w:val="left"/>
      <w:pPr>
        <w:ind w:left="785"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7051EE"/>
    <w:multiLevelType w:val="hybridMultilevel"/>
    <w:tmpl w:val="9DAA0052"/>
    <w:lvl w:ilvl="0" w:tplc="04070017">
      <w:start w:val="1"/>
      <w:numFmt w:val="lowerLetter"/>
      <w:lvlText w:val="%1)"/>
      <w:lvlJc w:val="left"/>
      <w:pPr>
        <w:ind w:left="1430" w:hanging="360"/>
      </w:pPr>
    </w:lvl>
    <w:lvl w:ilvl="1" w:tplc="04070019" w:tentative="1">
      <w:start w:val="1"/>
      <w:numFmt w:val="lowerLetter"/>
      <w:lvlText w:val="%2."/>
      <w:lvlJc w:val="left"/>
      <w:pPr>
        <w:ind w:left="2150" w:hanging="360"/>
      </w:pPr>
    </w:lvl>
    <w:lvl w:ilvl="2" w:tplc="0407001B" w:tentative="1">
      <w:start w:val="1"/>
      <w:numFmt w:val="lowerRoman"/>
      <w:lvlText w:val="%3."/>
      <w:lvlJc w:val="right"/>
      <w:pPr>
        <w:ind w:left="2870" w:hanging="180"/>
      </w:pPr>
    </w:lvl>
    <w:lvl w:ilvl="3" w:tplc="0407000F" w:tentative="1">
      <w:start w:val="1"/>
      <w:numFmt w:val="decimal"/>
      <w:lvlText w:val="%4."/>
      <w:lvlJc w:val="left"/>
      <w:pPr>
        <w:ind w:left="3590" w:hanging="360"/>
      </w:pPr>
    </w:lvl>
    <w:lvl w:ilvl="4" w:tplc="04070019" w:tentative="1">
      <w:start w:val="1"/>
      <w:numFmt w:val="lowerLetter"/>
      <w:lvlText w:val="%5."/>
      <w:lvlJc w:val="left"/>
      <w:pPr>
        <w:ind w:left="4310" w:hanging="360"/>
      </w:pPr>
    </w:lvl>
    <w:lvl w:ilvl="5" w:tplc="0407001B" w:tentative="1">
      <w:start w:val="1"/>
      <w:numFmt w:val="lowerRoman"/>
      <w:lvlText w:val="%6."/>
      <w:lvlJc w:val="right"/>
      <w:pPr>
        <w:ind w:left="5030" w:hanging="180"/>
      </w:pPr>
    </w:lvl>
    <w:lvl w:ilvl="6" w:tplc="0407000F" w:tentative="1">
      <w:start w:val="1"/>
      <w:numFmt w:val="decimal"/>
      <w:lvlText w:val="%7."/>
      <w:lvlJc w:val="left"/>
      <w:pPr>
        <w:ind w:left="5750" w:hanging="360"/>
      </w:pPr>
    </w:lvl>
    <w:lvl w:ilvl="7" w:tplc="04070019" w:tentative="1">
      <w:start w:val="1"/>
      <w:numFmt w:val="lowerLetter"/>
      <w:lvlText w:val="%8."/>
      <w:lvlJc w:val="left"/>
      <w:pPr>
        <w:ind w:left="6470" w:hanging="360"/>
      </w:pPr>
    </w:lvl>
    <w:lvl w:ilvl="8" w:tplc="0407001B" w:tentative="1">
      <w:start w:val="1"/>
      <w:numFmt w:val="lowerRoman"/>
      <w:lvlText w:val="%9."/>
      <w:lvlJc w:val="right"/>
      <w:pPr>
        <w:ind w:left="7190" w:hanging="180"/>
      </w:pPr>
    </w:lvl>
  </w:abstractNum>
  <w:abstractNum w:abstractNumId="2" w15:restartNumberingAfterBreak="0">
    <w:nsid w:val="47CB0D88"/>
    <w:multiLevelType w:val="hybridMultilevel"/>
    <w:tmpl w:val="BAC47F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87B218F"/>
    <w:multiLevelType w:val="hybridMultilevel"/>
    <w:tmpl w:val="01C0940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8906043">
    <w:abstractNumId w:val="2"/>
  </w:num>
  <w:num w:numId="2" w16cid:durableId="731929911">
    <w:abstractNumId w:val="3"/>
  </w:num>
  <w:num w:numId="3" w16cid:durableId="1348218842">
    <w:abstractNumId w:val="0"/>
  </w:num>
  <w:num w:numId="4" w16cid:durableId="150832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autoHyphenation/>
  <w:hyphenationZone w:val="284"/>
  <w:drawingGridHorizontalSpacing w:val="110"/>
  <w:displayHorizontalDrawingGridEvery w:val="0"/>
  <w:displayVerticalDrawingGridEvery w:val="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B9"/>
    <w:rsid w:val="00270752"/>
    <w:rsid w:val="005175B9"/>
    <w:rsid w:val="00546E26"/>
    <w:rsid w:val="007B7464"/>
    <w:rsid w:val="00A64DD9"/>
    <w:rsid w:val="00B40E90"/>
    <w:rsid w:val="00D04582"/>
    <w:rsid w:val="00DF05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7C0A9A5"/>
  <w15:chartTrackingRefBased/>
  <w15:docId w15:val="{B94C3774-9C11-4C61-B758-A2822ABA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before="240" w:after="240" w:line="360" w:lineRule="auto"/>
      <w:jc w:val="center"/>
    </w:pPr>
    <w:rPr>
      <w:rFonts w:ascii="Calibri" w:hAnsi="Calibri"/>
      <w:b/>
      <w:sz w:val="24"/>
    </w:rPr>
  </w:style>
  <w:style w:type="paragraph" w:styleId="Fuzeile">
    <w:name w:val="footer"/>
    <w:basedOn w:val="Standard"/>
    <w:link w:val="FuzeileZchn"/>
    <w:uiPriority w:val="99"/>
    <w:pPr>
      <w:tabs>
        <w:tab w:val="center" w:pos="4536"/>
        <w:tab w:val="right" w:pos="9072"/>
      </w:tabs>
    </w:pPr>
  </w:style>
  <w:style w:type="character" w:customStyle="1" w:styleId="AbstandVDI">
    <w:name w:val="Abstand VDI"/>
    <w:rPr>
      <w:spacing w:val="-14"/>
      <w:kern w:val="56"/>
      <w:position w:val="6"/>
      <w:sz w:val="56"/>
    </w:rPr>
  </w:style>
  <w:style w:type="paragraph" w:customStyle="1" w:styleId="Anschrift">
    <w:name w:val="Anschrift"/>
    <w:basedOn w:val="Kopfzeile"/>
    <w:pPr>
      <w:framePr w:hSpace="142" w:vSpace="142" w:wrap="around" w:vAnchor="page" w:hAnchor="page" w:x="1419" w:y="15310"/>
    </w:pPr>
    <w:rPr>
      <w:spacing w:val="-4"/>
    </w:rPr>
  </w:style>
  <w:style w:type="character" w:customStyle="1" w:styleId="Abstand2">
    <w:name w:val="Abstand2"/>
    <w:rPr>
      <w:spacing w:val="-2"/>
      <w:sz w:val="32"/>
    </w:rPr>
  </w:style>
  <w:style w:type="paragraph" w:customStyle="1" w:styleId="Betreff">
    <w:name w:val="Betreff"/>
    <w:basedOn w:val="Standard"/>
    <w:rPr>
      <w:b/>
      <w:sz w:val="24"/>
    </w:rPr>
  </w:style>
  <w:style w:type="character" w:styleId="Seitenzahl">
    <w:name w:val="page number"/>
    <w:basedOn w:val="Absatz-Standardschriftart"/>
  </w:style>
  <w:style w:type="paragraph" w:customStyle="1" w:styleId="Adresse">
    <w:name w:val="Adresse"/>
    <w:basedOn w:val="Standard"/>
    <w:next w:val="Standard"/>
    <w:pPr>
      <w:framePr w:wrap="notBeside" w:vAnchor="page" w:hAnchor="page" w:x="1419" w:y="3120"/>
      <w:spacing w:line="260" w:lineRule="exact"/>
    </w:p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style>
  <w:style w:type="character" w:styleId="Funotenzeichen">
    <w:name w:val="footnote reference"/>
    <w:uiPriority w:val="99"/>
    <w:semiHidden/>
    <w:unhideWhenUsed/>
    <w:rPr>
      <w:vertAlign w:val="superscript"/>
    </w:rPr>
  </w:style>
  <w:style w:type="character" w:styleId="Hyperlink">
    <w:name w:val="Hyperlink"/>
    <w:uiPriority w:val="99"/>
    <w:unhideWhenUsed/>
    <w:rPr>
      <w:color w:val="0000FF"/>
      <w:u w:val="single"/>
    </w:rPr>
  </w:style>
  <w:style w:type="table" w:customStyle="1" w:styleId="Tabellengitternetz">
    <w:name w:val="Tabellengitternetz"/>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rPr>
  </w:style>
  <w:style w:type="character" w:customStyle="1" w:styleId="highlight">
    <w:name w:val="highlight"/>
    <w:basedOn w:val="Absatz-Standardschriftart"/>
  </w:style>
  <w:style w:type="paragraph" w:customStyle="1" w:styleId="FormatvorlageAdresseZeilenabstandeinfach">
    <w:name w:val="Formatvorlage Adresse + Zeilenabstand:  einfach"/>
    <w:basedOn w:val="Adresse"/>
    <w:pPr>
      <w:framePr w:wrap="notBeside"/>
      <w:spacing w:line="240" w:lineRule="auto"/>
    </w:pPr>
    <w:rPr>
      <w:rFonts w:ascii="Calibri" w:hAnsi="Calibri"/>
    </w:rPr>
  </w:style>
  <w:style w:type="character" w:customStyle="1" w:styleId="FuzeileZchn">
    <w:name w:val="Fußzeile Zchn"/>
    <w:link w:val="Fuzeile"/>
    <w:uiPriority w:val="99"/>
    <w:rPr>
      <w:sz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6180">
      <w:bodyDiv w:val="1"/>
      <w:marLeft w:val="0"/>
      <w:marRight w:val="0"/>
      <w:marTop w:val="0"/>
      <w:marBottom w:val="0"/>
      <w:divBdr>
        <w:top w:val="none" w:sz="0" w:space="0" w:color="auto"/>
        <w:left w:val="none" w:sz="0" w:space="0" w:color="auto"/>
        <w:bottom w:val="none" w:sz="0" w:space="0" w:color="auto"/>
        <w:right w:val="none" w:sz="0" w:space="0" w:color="auto"/>
      </w:divBdr>
      <w:divsChild>
        <w:div w:id="381100153">
          <w:marLeft w:val="0"/>
          <w:marRight w:val="0"/>
          <w:marTop w:val="0"/>
          <w:marBottom w:val="0"/>
          <w:divBdr>
            <w:top w:val="none" w:sz="0" w:space="0" w:color="auto"/>
            <w:left w:val="none" w:sz="0" w:space="0" w:color="auto"/>
            <w:bottom w:val="none" w:sz="0" w:space="0" w:color="auto"/>
            <w:right w:val="none" w:sz="0" w:space="0" w:color="auto"/>
          </w:divBdr>
        </w:div>
        <w:div w:id="641428941">
          <w:marLeft w:val="0"/>
          <w:marRight w:val="0"/>
          <w:marTop w:val="0"/>
          <w:marBottom w:val="0"/>
          <w:divBdr>
            <w:top w:val="none" w:sz="0" w:space="0" w:color="auto"/>
            <w:left w:val="none" w:sz="0" w:space="0" w:color="auto"/>
            <w:bottom w:val="none" w:sz="0" w:space="0" w:color="auto"/>
            <w:right w:val="none" w:sz="0" w:space="0" w:color="auto"/>
          </w:divBdr>
        </w:div>
        <w:div w:id="1206023179">
          <w:marLeft w:val="0"/>
          <w:marRight w:val="0"/>
          <w:marTop w:val="0"/>
          <w:marBottom w:val="0"/>
          <w:divBdr>
            <w:top w:val="none" w:sz="0" w:space="0" w:color="auto"/>
            <w:left w:val="none" w:sz="0" w:space="0" w:color="auto"/>
            <w:bottom w:val="none" w:sz="0" w:space="0" w:color="auto"/>
            <w:right w:val="none" w:sz="0" w:space="0" w:color="auto"/>
          </w:divBdr>
        </w:div>
        <w:div w:id="1726564066">
          <w:marLeft w:val="0"/>
          <w:marRight w:val="0"/>
          <w:marTop w:val="0"/>
          <w:marBottom w:val="0"/>
          <w:divBdr>
            <w:top w:val="none" w:sz="0" w:space="0" w:color="auto"/>
            <w:left w:val="none" w:sz="0" w:space="0" w:color="auto"/>
            <w:bottom w:val="none" w:sz="0" w:space="0" w:color="auto"/>
            <w:right w:val="none" w:sz="0" w:space="0" w:color="auto"/>
          </w:divBdr>
        </w:div>
        <w:div w:id="1735933023">
          <w:marLeft w:val="0"/>
          <w:marRight w:val="0"/>
          <w:marTop w:val="0"/>
          <w:marBottom w:val="0"/>
          <w:divBdr>
            <w:top w:val="none" w:sz="0" w:space="0" w:color="auto"/>
            <w:left w:val="none" w:sz="0" w:space="0" w:color="auto"/>
            <w:bottom w:val="none" w:sz="0" w:space="0" w:color="auto"/>
            <w:right w:val="none" w:sz="0" w:space="0" w:color="auto"/>
          </w:divBdr>
        </w:div>
        <w:div w:id="2107651330">
          <w:marLeft w:val="0"/>
          <w:marRight w:val="0"/>
          <w:marTop w:val="0"/>
          <w:marBottom w:val="0"/>
          <w:divBdr>
            <w:top w:val="none" w:sz="0" w:space="0" w:color="auto"/>
            <w:left w:val="none" w:sz="0" w:space="0" w:color="auto"/>
            <w:bottom w:val="none" w:sz="0" w:space="0" w:color="auto"/>
            <w:right w:val="none" w:sz="0" w:space="0" w:color="auto"/>
          </w:divBdr>
        </w:div>
      </w:divsChild>
    </w:div>
    <w:div w:id="861360405">
      <w:bodyDiv w:val="1"/>
      <w:marLeft w:val="0"/>
      <w:marRight w:val="0"/>
      <w:marTop w:val="0"/>
      <w:marBottom w:val="0"/>
      <w:divBdr>
        <w:top w:val="none" w:sz="0" w:space="0" w:color="auto"/>
        <w:left w:val="none" w:sz="0" w:space="0" w:color="auto"/>
        <w:bottom w:val="none" w:sz="0" w:space="0" w:color="auto"/>
        <w:right w:val="none" w:sz="0" w:space="0" w:color="auto"/>
      </w:divBdr>
      <w:divsChild>
        <w:div w:id="509297672">
          <w:marLeft w:val="0"/>
          <w:marRight w:val="0"/>
          <w:marTop w:val="0"/>
          <w:marBottom w:val="0"/>
          <w:divBdr>
            <w:top w:val="none" w:sz="0" w:space="0" w:color="auto"/>
            <w:left w:val="none" w:sz="0" w:space="0" w:color="auto"/>
            <w:bottom w:val="none" w:sz="0" w:space="0" w:color="auto"/>
            <w:right w:val="none" w:sz="0" w:space="0" w:color="auto"/>
          </w:divBdr>
        </w:div>
        <w:div w:id="1966957993">
          <w:marLeft w:val="0"/>
          <w:marRight w:val="0"/>
          <w:marTop w:val="0"/>
          <w:marBottom w:val="0"/>
          <w:divBdr>
            <w:top w:val="none" w:sz="0" w:space="0" w:color="auto"/>
            <w:left w:val="none" w:sz="0" w:space="0" w:color="auto"/>
            <w:bottom w:val="none" w:sz="0" w:space="0" w:color="auto"/>
            <w:right w:val="none" w:sz="0" w:space="0" w:color="auto"/>
          </w:divBdr>
        </w:div>
        <w:div w:id="2123186915">
          <w:marLeft w:val="0"/>
          <w:marRight w:val="0"/>
          <w:marTop w:val="0"/>
          <w:marBottom w:val="0"/>
          <w:divBdr>
            <w:top w:val="none" w:sz="0" w:space="0" w:color="auto"/>
            <w:left w:val="none" w:sz="0" w:space="0" w:color="auto"/>
            <w:bottom w:val="none" w:sz="0" w:space="0" w:color="auto"/>
            <w:right w:val="none" w:sz="0" w:space="0" w:color="auto"/>
          </w:divBdr>
        </w:div>
      </w:divsChild>
    </w:div>
    <w:div w:id="206984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otonics21.org/download/about-us/structure/Photonics21_Terms_of_Reference_21.6.2021.pdf?m=1626088308&am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photonics21.org" TargetMode="External"/><Relationship Id="rId4" Type="http://schemas.openxmlformats.org/officeDocument/2006/relationships/settings" Target="settings.xml"/><Relationship Id="rId9" Type="http://schemas.openxmlformats.org/officeDocument/2006/relationships/hyperlink" Target="mailto:secretariat@photonics21.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hotonics21.org/download/about-us/structure/Photonics21_Terms_of_Reference_June_2021.pdf?m=1738079681&a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410B6-2AB1-487D-BD5C-58E2CC50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VDI The Association of Engineers</vt:lpstr>
    </vt:vector>
  </TitlesOfParts>
  <Company>VDI</Company>
  <LinksUpToDate>false</LinksUpToDate>
  <CharactersWithSpaces>2739</CharactersWithSpaces>
  <SharedDoc>false</SharedDoc>
  <HLinks>
    <vt:vector size="12" baseType="variant">
      <vt:variant>
        <vt:i4>3670021</vt:i4>
      </vt:variant>
      <vt:variant>
        <vt:i4>3</vt:i4>
      </vt:variant>
      <vt:variant>
        <vt:i4>0</vt:i4>
      </vt:variant>
      <vt:variant>
        <vt:i4>5</vt:i4>
      </vt:variant>
      <vt:variant>
        <vt:lpwstr>mailto:secretariat@photonics21.org</vt:lpwstr>
      </vt:variant>
      <vt:variant>
        <vt:lpwstr/>
      </vt:variant>
      <vt:variant>
        <vt:i4>3670021</vt:i4>
      </vt:variant>
      <vt:variant>
        <vt:i4>0</vt:i4>
      </vt:variant>
      <vt:variant>
        <vt:i4>0</vt:i4>
      </vt:variant>
      <vt:variant>
        <vt:i4>5</vt:i4>
      </vt:variant>
      <vt:variant>
        <vt:lpwstr>mailto:secretariat@photonics21.org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VDI The Association of Engineers</dc:title>
  <dc:subject/>
  <dc:creator>wilkens</dc:creator>
  <cp:keywords/>
  <cp:lastModifiedBy>Sabrina van Hall</cp:lastModifiedBy>
  <cp:revision>3</cp:revision>
  <cp:lastPrinted>2014-06-18T14:00:00Z</cp:lastPrinted>
  <dcterms:created xsi:type="dcterms:W3CDTF">2024-09-23T08:19:00Z</dcterms:created>
  <dcterms:modified xsi:type="dcterms:W3CDTF">2025-06-02T14:32:00Z</dcterms:modified>
</cp:coreProperties>
</file>